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CC" w:rsidRPr="004968CC" w:rsidRDefault="004968CC" w:rsidP="00B5244E">
      <w:pPr>
        <w:spacing w:after="0"/>
        <w:rPr>
          <w:rFonts w:eastAsiaTheme="minorHAnsi"/>
          <w:b/>
        </w:rPr>
      </w:pPr>
      <w:r w:rsidRPr="004968CC">
        <w:rPr>
          <w:rFonts w:eastAsiaTheme="minorHAnsi"/>
          <w:b/>
        </w:rPr>
        <w:t>Departure</w:t>
      </w:r>
    </w:p>
    <w:p w:rsidR="004968CC" w:rsidRPr="004968CC" w:rsidRDefault="004968CC" w:rsidP="00B5244E">
      <w:pPr>
        <w:spacing w:after="0"/>
        <w:ind w:left="720"/>
        <w:rPr>
          <w:rFonts w:eastAsiaTheme="minorHAnsi"/>
          <w:b/>
        </w:rPr>
      </w:pPr>
      <w:r w:rsidRPr="004968CC">
        <w:rPr>
          <w:rFonts w:eastAsiaTheme="minorHAnsi"/>
          <w:b/>
        </w:rPr>
        <w:t>The Call to Adventure</w:t>
      </w:r>
    </w:p>
    <w:p w:rsidR="004968CC" w:rsidRPr="004968CC" w:rsidRDefault="00993B08" w:rsidP="00B5244E">
      <w:pPr>
        <w:spacing w:after="0"/>
        <w:ind w:left="1440"/>
        <w:rPr>
          <w:rFonts w:eastAsiaTheme="minorHAnsi"/>
        </w:rPr>
      </w:pPr>
      <w:r>
        <w:rPr>
          <w:rFonts w:eastAsiaTheme="minorHAnsi"/>
        </w:rPr>
        <w:t>This is where your hero is faced with a threat to the status quo. The threat means they have to change, but it’s not clear what to do. This can be a threat to their emotional or physical statu</w:t>
      </w:r>
      <w:bookmarkStart w:id="0" w:name="_GoBack"/>
      <w:bookmarkEnd w:id="0"/>
      <w:r>
        <w:rPr>
          <w:rFonts w:eastAsiaTheme="minorHAnsi"/>
        </w:rPr>
        <w:t>s quo.</w:t>
      </w:r>
    </w:p>
    <w:p w:rsidR="004968CC" w:rsidRPr="004968CC" w:rsidRDefault="004968CC" w:rsidP="00B5244E">
      <w:pPr>
        <w:spacing w:after="0"/>
        <w:ind w:left="720"/>
        <w:rPr>
          <w:rFonts w:eastAsiaTheme="minorHAnsi"/>
          <w:b/>
        </w:rPr>
      </w:pPr>
      <w:r w:rsidRPr="004968CC">
        <w:rPr>
          <w:rFonts w:eastAsiaTheme="minorHAnsi"/>
          <w:b/>
        </w:rPr>
        <w:t>Refusal of the Call</w:t>
      </w:r>
    </w:p>
    <w:p w:rsidR="004968CC" w:rsidRPr="004968CC" w:rsidRDefault="00993B08" w:rsidP="00B5244E">
      <w:pPr>
        <w:spacing w:after="0"/>
        <w:ind w:left="1440"/>
        <w:rPr>
          <w:rFonts w:eastAsiaTheme="minorHAnsi"/>
        </w:rPr>
      </w:pPr>
      <w:r>
        <w:rPr>
          <w:rFonts w:eastAsiaTheme="minorHAnsi"/>
        </w:rPr>
        <w:t xml:space="preserve">The hero will </w:t>
      </w:r>
      <w:r w:rsidR="00D873CB">
        <w:rPr>
          <w:rFonts w:eastAsiaTheme="minorHAnsi"/>
        </w:rPr>
        <w:t>not want to answer the call at first and this is where we find out what they fear</w:t>
      </w:r>
      <w:r w:rsidR="004968CC" w:rsidRPr="004968CC">
        <w:rPr>
          <w:rFonts w:eastAsiaTheme="minorHAnsi"/>
        </w:rPr>
        <w:t>.</w:t>
      </w:r>
    </w:p>
    <w:p w:rsidR="004968CC" w:rsidRPr="004968CC" w:rsidRDefault="004968CC" w:rsidP="00B5244E">
      <w:pPr>
        <w:spacing w:after="0"/>
        <w:ind w:left="720"/>
        <w:rPr>
          <w:rFonts w:eastAsiaTheme="minorHAnsi"/>
          <w:b/>
        </w:rPr>
      </w:pPr>
      <w:r>
        <w:rPr>
          <w:rFonts w:eastAsiaTheme="minorHAnsi"/>
          <w:b/>
        </w:rPr>
        <w:t>S</w:t>
      </w:r>
      <w:r w:rsidRPr="004968CC">
        <w:rPr>
          <w:rFonts w:eastAsiaTheme="minorHAnsi"/>
          <w:b/>
        </w:rPr>
        <w:t>upernatural Aid</w:t>
      </w:r>
    </w:p>
    <w:p w:rsidR="004968CC" w:rsidRPr="004968CC" w:rsidRDefault="00D873CB" w:rsidP="00B5244E">
      <w:pPr>
        <w:spacing w:after="0"/>
        <w:ind w:left="1440"/>
        <w:rPr>
          <w:rFonts w:eastAsiaTheme="minorHAnsi"/>
        </w:rPr>
      </w:pPr>
      <w:r>
        <w:rPr>
          <w:rFonts w:eastAsiaTheme="minorHAnsi"/>
        </w:rPr>
        <w:t>This is also known as the mentor appearing. This mentor helps the hero to understand they can’t avoid the call</w:t>
      </w:r>
      <w:r w:rsidR="004968CC" w:rsidRPr="004968CC">
        <w:rPr>
          <w:rFonts w:eastAsiaTheme="minorHAnsi"/>
        </w:rPr>
        <w:t>.</w:t>
      </w:r>
    </w:p>
    <w:p w:rsidR="004968CC" w:rsidRPr="004968CC" w:rsidRDefault="004968CC" w:rsidP="00B5244E">
      <w:pPr>
        <w:spacing w:after="0"/>
        <w:ind w:left="720"/>
        <w:rPr>
          <w:rFonts w:eastAsiaTheme="minorHAnsi"/>
          <w:b/>
        </w:rPr>
      </w:pPr>
      <w:r w:rsidRPr="004968CC">
        <w:rPr>
          <w:rFonts w:eastAsiaTheme="minorHAnsi"/>
          <w:b/>
        </w:rPr>
        <w:t>The Crossing of the First Threshold</w:t>
      </w:r>
    </w:p>
    <w:p w:rsidR="004968CC" w:rsidRPr="004968CC" w:rsidRDefault="00D873CB" w:rsidP="00B5244E">
      <w:pPr>
        <w:spacing w:after="0"/>
        <w:ind w:left="1440"/>
        <w:rPr>
          <w:rFonts w:eastAsiaTheme="minorHAnsi"/>
        </w:rPr>
      </w:pPr>
      <w:r>
        <w:rPr>
          <w:rFonts w:eastAsiaTheme="minorHAnsi"/>
        </w:rPr>
        <w:t>This is where your hero will agree to go on the journey of the story and they start acting on the threat.</w:t>
      </w:r>
    </w:p>
    <w:p w:rsidR="004968CC" w:rsidRPr="004968CC" w:rsidRDefault="004968CC" w:rsidP="00B5244E">
      <w:pPr>
        <w:spacing w:after="0"/>
        <w:ind w:left="720"/>
        <w:rPr>
          <w:rFonts w:eastAsiaTheme="minorHAnsi"/>
          <w:b/>
        </w:rPr>
      </w:pPr>
      <w:r w:rsidRPr="004968CC">
        <w:rPr>
          <w:rFonts w:eastAsiaTheme="minorHAnsi"/>
          <w:b/>
        </w:rPr>
        <w:t>The Belly of the Whale</w:t>
      </w:r>
    </w:p>
    <w:p w:rsidR="004968CC" w:rsidRPr="004968CC" w:rsidRDefault="00D873CB" w:rsidP="00B5244E">
      <w:pPr>
        <w:spacing w:after="0"/>
        <w:ind w:left="1440"/>
        <w:rPr>
          <w:rFonts w:eastAsiaTheme="minorHAnsi"/>
        </w:rPr>
      </w:pPr>
      <w:r>
        <w:rPr>
          <w:rFonts w:eastAsiaTheme="minorHAnsi"/>
        </w:rPr>
        <w:t>This is where your hero realizes they can’t go back to what their life was. They are fully committed to the journey of the story</w:t>
      </w:r>
      <w:r w:rsidR="004968CC" w:rsidRPr="004968CC">
        <w:rPr>
          <w:rFonts w:eastAsiaTheme="minorHAnsi"/>
        </w:rPr>
        <w:t xml:space="preserve">. </w:t>
      </w:r>
    </w:p>
    <w:p w:rsidR="004968CC" w:rsidRPr="004968CC" w:rsidRDefault="004968CC" w:rsidP="00B5244E">
      <w:pPr>
        <w:spacing w:after="0"/>
        <w:rPr>
          <w:rFonts w:eastAsiaTheme="minorHAnsi"/>
          <w:b/>
        </w:rPr>
      </w:pPr>
      <w:r w:rsidRPr="004968CC">
        <w:rPr>
          <w:rFonts w:eastAsiaTheme="minorHAnsi"/>
          <w:b/>
        </w:rPr>
        <w:t>Initiation</w:t>
      </w:r>
    </w:p>
    <w:p w:rsidR="004968CC" w:rsidRPr="004968CC" w:rsidRDefault="004968CC" w:rsidP="00B5244E">
      <w:pPr>
        <w:spacing w:after="0"/>
        <w:ind w:left="720"/>
        <w:rPr>
          <w:rFonts w:eastAsiaTheme="minorHAnsi"/>
          <w:b/>
        </w:rPr>
      </w:pPr>
      <w:r w:rsidRPr="004968CC">
        <w:rPr>
          <w:rFonts w:eastAsiaTheme="minorHAnsi"/>
          <w:b/>
        </w:rPr>
        <w:t>The Road of Trials</w:t>
      </w:r>
    </w:p>
    <w:p w:rsidR="004968CC" w:rsidRPr="004968CC" w:rsidRDefault="00D873CB" w:rsidP="00B5244E">
      <w:pPr>
        <w:spacing w:after="0"/>
        <w:ind w:left="1440"/>
        <w:rPr>
          <w:rFonts w:eastAsiaTheme="minorHAnsi"/>
        </w:rPr>
      </w:pPr>
      <w:proofErr w:type="gramStart"/>
      <w:r>
        <w:rPr>
          <w:rFonts w:eastAsiaTheme="minorHAnsi"/>
        </w:rPr>
        <w:t>This the</w:t>
      </w:r>
      <w:proofErr w:type="gramEnd"/>
      <w:r>
        <w:rPr>
          <w:rFonts w:eastAsiaTheme="minorHAnsi"/>
        </w:rPr>
        <w:t xml:space="preserve"> part where the hero faces all kinds of challenges. They need to face that fear they expressed earlier and fail before they succeed. The challenges need to build on each other and each failure needs to teach the hero something about their real motives and drives.</w:t>
      </w:r>
    </w:p>
    <w:p w:rsidR="004968CC" w:rsidRPr="004968CC" w:rsidRDefault="004968CC" w:rsidP="00B5244E">
      <w:pPr>
        <w:spacing w:after="0"/>
        <w:ind w:left="720"/>
        <w:rPr>
          <w:rFonts w:eastAsiaTheme="minorHAnsi"/>
          <w:b/>
        </w:rPr>
      </w:pPr>
      <w:r w:rsidRPr="004968CC">
        <w:rPr>
          <w:rFonts w:eastAsiaTheme="minorHAnsi"/>
          <w:b/>
        </w:rPr>
        <w:t>The Meeting with the Goddess</w:t>
      </w:r>
    </w:p>
    <w:p w:rsidR="004968CC" w:rsidRPr="004968CC" w:rsidRDefault="00D873CB" w:rsidP="00B5244E">
      <w:pPr>
        <w:spacing w:after="0"/>
        <w:ind w:left="1440"/>
        <w:rPr>
          <w:rFonts w:eastAsiaTheme="minorHAnsi"/>
        </w:rPr>
      </w:pPr>
      <w:r>
        <w:rPr>
          <w:rFonts w:eastAsiaTheme="minorHAnsi"/>
        </w:rPr>
        <w:t>This is where your hero will find a new aspect to their being. This stage is often when the hero finds true love, but can also be where they find a higher purpose that helps them to finish the journey.</w:t>
      </w:r>
    </w:p>
    <w:p w:rsidR="004968CC" w:rsidRPr="004968CC" w:rsidRDefault="004968CC" w:rsidP="00B5244E">
      <w:pPr>
        <w:spacing w:after="0"/>
        <w:ind w:left="720"/>
        <w:rPr>
          <w:rFonts w:eastAsiaTheme="minorHAnsi"/>
          <w:b/>
        </w:rPr>
      </w:pPr>
      <w:r w:rsidRPr="004968CC">
        <w:rPr>
          <w:rFonts w:eastAsiaTheme="minorHAnsi"/>
          <w:b/>
        </w:rPr>
        <w:t>Woman as the Temptress</w:t>
      </w:r>
    </w:p>
    <w:p w:rsidR="004968CC" w:rsidRPr="004968CC" w:rsidRDefault="00D873CB" w:rsidP="00B5244E">
      <w:pPr>
        <w:spacing w:after="0"/>
        <w:ind w:left="1440"/>
        <w:rPr>
          <w:rFonts w:eastAsiaTheme="minorHAnsi"/>
        </w:rPr>
      </w:pPr>
      <w:r>
        <w:rPr>
          <w:rFonts w:eastAsiaTheme="minorHAnsi"/>
        </w:rPr>
        <w:t>This challenge is to the hero’s commitment. They learn something about themselves that they don’t like. They may feel shame or revulsion about a past event or a lie. This should tempt the hero away from the journey.</w:t>
      </w:r>
    </w:p>
    <w:p w:rsidR="004968CC" w:rsidRPr="004968CC" w:rsidRDefault="004968CC" w:rsidP="00B5244E">
      <w:pPr>
        <w:spacing w:after="0"/>
        <w:ind w:left="720"/>
        <w:rPr>
          <w:rFonts w:eastAsiaTheme="minorHAnsi"/>
          <w:b/>
        </w:rPr>
      </w:pPr>
      <w:r w:rsidRPr="004968CC">
        <w:rPr>
          <w:rFonts w:eastAsiaTheme="minorHAnsi"/>
          <w:b/>
        </w:rPr>
        <w:t>Atonement with the Father</w:t>
      </w:r>
    </w:p>
    <w:p w:rsidR="004968CC" w:rsidRPr="004968CC" w:rsidRDefault="00D873CB" w:rsidP="00B5244E">
      <w:pPr>
        <w:spacing w:after="0"/>
        <w:ind w:left="1440"/>
        <w:rPr>
          <w:rFonts w:eastAsiaTheme="minorHAnsi"/>
        </w:rPr>
      </w:pPr>
      <w:r>
        <w:rPr>
          <w:rFonts w:eastAsiaTheme="minorHAnsi"/>
        </w:rPr>
        <w:t xml:space="preserve">This is the turning point of the story. From here out, the hero is making progress toward the final goal. This is also the low point for the hero. The temptation away from their goal is still present and there needs to be ‘death’ to move away. This death can be spiritual, emotional, or physical. The </w:t>
      </w:r>
      <w:r w:rsidR="00B5244E">
        <w:rPr>
          <w:rFonts w:eastAsiaTheme="minorHAnsi"/>
        </w:rPr>
        <w:t>idea is that your hero has hit bottom and now will start to rise.</w:t>
      </w:r>
    </w:p>
    <w:p w:rsidR="004968CC" w:rsidRPr="004968CC" w:rsidRDefault="004968CC" w:rsidP="00B5244E">
      <w:pPr>
        <w:spacing w:after="0"/>
        <w:ind w:left="720"/>
        <w:rPr>
          <w:rFonts w:eastAsiaTheme="minorHAnsi"/>
          <w:b/>
        </w:rPr>
      </w:pPr>
      <w:r w:rsidRPr="004968CC">
        <w:rPr>
          <w:rFonts w:eastAsiaTheme="minorHAnsi"/>
          <w:b/>
        </w:rPr>
        <w:t>Apotheosis</w:t>
      </w:r>
    </w:p>
    <w:p w:rsidR="004968CC" w:rsidRPr="004968CC" w:rsidRDefault="00B5244E" w:rsidP="00B5244E">
      <w:pPr>
        <w:spacing w:after="0"/>
        <w:ind w:left="1440"/>
        <w:rPr>
          <w:rFonts w:eastAsiaTheme="minorHAnsi"/>
        </w:rPr>
      </w:pPr>
      <w:r>
        <w:rPr>
          <w:rFonts w:eastAsiaTheme="minorHAnsi"/>
        </w:rPr>
        <w:t xml:space="preserve">This is the rest before the hero can reach the goal and end the story. They are recovering from the ‘death’ and building resources for the final push. </w:t>
      </w:r>
    </w:p>
    <w:p w:rsidR="004968CC" w:rsidRPr="004968CC" w:rsidRDefault="004968CC" w:rsidP="00B5244E">
      <w:pPr>
        <w:spacing w:after="0"/>
        <w:ind w:left="720"/>
        <w:rPr>
          <w:rFonts w:eastAsiaTheme="minorHAnsi"/>
          <w:b/>
        </w:rPr>
      </w:pPr>
      <w:r w:rsidRPr="004968CC">
        <w:rPr>
          <w:rFonts w:eastAsiaTheme="minorHAnsi"/>
          <w:b/>
        </w:rPr>
        <w:lastRenderedPageBreak/>
        <w:t>The Ultimate Boon</w:t>
      </w:r>
    </w:p>
    <w:p w:rsidR="004968CC" w:rsidRPr="004968CC" w:rsidRDefault="00B5244E" w:rsidP="00B5244E">
      <w:pPr>
        <w:spacing w:after="0"/>
        <w:ind w:left="1440"/>
        <w:rPr>
          <w:rFonts w:eastAsiaTheme="minorHAnsi"/>
        </w:rPr>
      </w:pPr>
      <w:r>
        <w:rPr>
          <w:rFonts w:eastAsiaTheme="minorHAnsi"/>
        </w:rPr>
        <w:t xml:space="preserve">This is the goal of the story. Often called the treasure, it’s what we’ve been hoping the hero will achieve through all the trials to this point. </w:t>
      </w:r>
    </w:p>
    <w:p w:rsidR="0051046E" w:rsidRDefault="0051046E" w:rsidP="00B5244E">
      <w:pPr>
        <w:spacing w:after="0"/>
        <w:rPr>
          <w:rFonts w:eastAsiaTheme="minorHAnsi"/>
          <w:b/>
        </w:rPr>
      </w:pPr>
      <w:r>
        <w:rPr>
          <w:rFonts w:eastAsiaTheme="minorHAnsi"/>
          <w:b/>
        </w:rPr>
        <w:t>Return</w:t>
      </w:r>
    </w:p>
    <w:p w:rsidR="004968CC" w:rsidRPr="004968CC" w:rsidRDefault="004968CC" w:rsidP="00B5244E">
      <w:pPr>
        <w:spacing w:after="0"/>
        <w:ind w:left="720"/>
        <w:rPr>
          <w:rFonts w:eastAsiaTheme="minorHAnsi"/>
          <w:b/>
        </w:rPr>
      </w:pPr>
      <w:r w:rsidRPr="004968CC">
        <w:rPr>
          <w:rFonts w:eastAsiaTheme="minorHAnsi"/>
          <w:b/>
        </w:rPr>
        <w:t>Refusal of the Return</w:t>
      </w:r>
    </w:p>
    <w:p w:rsidR="004968CC" w:rsidRPr="004968CC" w:rsidRDefault="00B5244E" w:rsidP="00B5244E">
      <w:pPr>
        <w:spacing w:after="0"/>
        <w:ind w:left="1440"/>
        <w:rPr>
          <w:rFonts w:eastAsiaTheme="minorHAnsi"/>
        </w:rPr>
      </w:pPr>
      <w:r>
        <w:rPr>
          <w:rFonts w:eastAsiaTheme="minorHAnsi"/>
        </w:rPr>
        <w:t xml:space="preserve">When the hero has the treasure, it’s time to go back to the real world. The threat to the status quo is gone, but there still may be changes they don’t want to face. The hero may want to stay in this imaginary world of the story and avoid going home to the mundane. </w:t>
      </w:r>
    </w:p>
    <w:p w:rsidR="004968CC" w:rsidRPr="004968CC" w:rsidRDefault="004968CC" w:rsidP="00B5244E">
      <w:pPr>
        <w:spacing w:after="0"/>
        <w:ind w:left="720"/>
        <w:rPr>
          <w:rFonts w:eastAsiaTheme="minorHAnsi"/>
          <w:b/>
        </w:rPr>
      </w:pPr>
      <w:r w:rsidRPr="004968CC">
        <w:rPr>
          <w:rFonts w:eastAsiaTheme="minorHAnsi"/>
          <w:b/>
        </w:rPr>
        <w:t>The Magic Flight</w:t>
      </w:r>
    </w:p>
    <w:p w:rsidR="00B5244E" w:rsidRPr="004968CC" w:rsidRDefault="00B5244E" w:rsidP="00B5244E">
      <w:pPr>
        <w:spacing w:after="0"/>
        <w:ind w:left="1440"/>
        <w:rPr>
          <w:rFonts w:eastAsiaTheme="minorHAnsi"/>
        </w:rPr>
      </w:pPr>
      <w:r>
        <w:rPr>
          <w:rFonts w:eastAsiaTheme="minorHAnsi"/>
        </w:rPr>
        <w:t xml:space="preserve">If the hero needs to return with the treasure, they may have challenges and adventures as they return. </w:t>
      </w:r>
    </w:p>
    <w:p w:rsidR="004968CC" w:rsidRPr="004968CC" w:rsidRDefault="004968CC" w:rsidP="00B5244E">
      <w:pPr>
        <w:spacing w:after="0"/>
        <w:ind w:left="720"/>
        <w:rPr>
          <w:rFonts w:eastAsiaTheme="minorHAnsi"/>
          <w:b/>
        </w:rPr>
      </w:pPr>
      <w:r w:rsidRPr="004968CC">
        <w:rPr>
          <w:rFonts w:eastAsiaTheme="minorHAnsi"/>
          <w:b/>
        </w:rPr>
        <w:t>Rescue from Without</w:t>
      </w:r>
    </w:p>
    <w:p w:rsidR="004968CC" w:rsidRPr="004968CC" w:rsidRDefault="00B5244E" w:rsidP="00B5244E">
      <w:pPr>
        <w:spacing w:after="0"/>
        <w:ind w:left="1440"/>
        <w:rPr>
          <w:rFonts w:eastAsiaTheme="minorHAnsi"/>
        </w:rPr>
      </w:pPr>
      <w:r>
        <w:rPr>
          <w:rFonts w:eastAsiaTheme="minorHAnsi"/>
        </w:rPr>
        <w:t>This may be where the mentor returns to lead the hero back to their real life.</w:t>
      </w:r>
    </w:p>
    <w:p w:rsidR="004968CC" w:rsidRPr="004968CC" w:rsidRDefault="004968CC" w:rsidP="00B5244E">
      <w:pPr>
        <w:spacing w:after="0"/>
        <w:ind w:left="720"/>
        <w:rPr>
          <w:rFonts w:eastAsiaTheme="minorHAnsi"/>
          <w:b/>
        </w:rPr>
      </w:pPr>
      <w:r w:rsidRPr="004968CC">
        <w:rPr>
          <w:rFonts w:eastAsiaTheme="minorHAnsi"/>
          <w:b/>
        </w:rPr>
        <w:t>The Crossing of the Return Threshold</w:t>
      </w:r>
    </w:p>
    <w:p w:rsidR="004968CC" w:rsidRPr="004968CC" w:rsidRDefault="00B5244E" w:rsidP="00B5244E">
      <w:pPr>
        <w:spacing w:after="0"/>
        <w:ind w:left="1440"/>
        <w:rPr>
          <w:rFonts w:eastAsiaTheme="minorHAnsi"/>
        </w:rPr>
      </w:pPr>
      <w:r>
        <w:rPr>
          <w:rFonts w:eastAsiaTheme="minorHAnsi"/>
        </w:rPr>
        <w:t>The hero comes back to the real world with the treasure and has to find a way to integrate the treasure to the mundane.</w:t>
      </w:r>
    </w:p>
    <w:p w:rsidR="004968CC" w:rsidRPr="004968CC" w:rsidRDefault="004968CC" w:rsidP="00B5244E">
      <w:pPr>
        <w:spacing w:after="0"/>
        <w:ind w:left="720"/>
        <w:rPr>
          <w:rFonts w:eastAsiaTheme="minorHAnsi"/>
          <w:b/>
        </w:rPr>
      </w:pPr>
      <w:r w:rsidRPr="004968CC">
        <w:rPr>
          <w:rFonts w:eastAsiaTheme="minorHAnsi"/>
          <w:b/>
        </w:rPr>
        <w:t>Master of the Two Worlds</w:t>
      </w:r>
    </w:p>
    <w:p w:rsidR="004968CC" w:rsidRPr="004968CC" w:rsidRDefault="00B5244E" w:rsidP="00B5244E">
      <w:pPr>
        <w:spacing w:after="0"/>
        <w:ind w:left="1440"/>
        <w:rPr>
          <w:rFonts w:eastAsiaTheme="minorHAnsi"/>
        </w:rPr>
      </w:pPr>
      <w:r>
        <w:rPr>
          <w:rFonts w:eastAsiaTheme="minorHAnsi"/>
        </w:rPr>
        <w:t>This is where the hero is successful in integrating the treasure into the mundane world.</w:t>
      </w:r>
    </w:p>
    <w:p w:rsidR="004968CC" w:rsidRPr="004968CC" w:rsidRDefault="004968CC" w:rsidP="00B5244E">
      <w:pPr>
        <w:spacing w:after="0"/>
        <w:ind w:left="720"/>
        <w:rPr>
          <w:rFonts w:eastAsiaTheme="minorHAnsi"/>
          <w:b/>
        </w:rPr>
      </w:pPr>
      <w:r w:rsidRPr="004968CC">
        <w:rPr>
          <w:rFonts w:eastAsiaTheme="minorHAnsi"/>
          <w:b/>
        </w:rPr>
        <w:t>Freedom to Live</w:t>
      </w:r>
    </w:p>
    <w:p w:rsidR="004968CC" w:rsidRPr="004968CC" w:rsidRDefault="00B5244E" w:rsidP="00B5244E">
      <w:pPr>
        <w:spacing w:after="0"/>
        <w:ind w:left="1440"/>
        <w:rPr>
          <w:rFonts w:eastAsiaTheme="minorHAnsi"/>
        </w:rPr>
      </w:pPr>
      <w:r>
        <w:rPr>
          <w:rFonts w:eastAsiaTheme="minorHAnsi"/>
        </w:rPr>
        <w:t xml:space="preserve">The </w:t>
      </w:r>
      <w:proofErr w:type="gramStart"/>
      <w:r>
        <w:rPr>
          <w:rFonts w:eastAsiaTheme="minorHAnsi"/>
        </w:rPr>
        <w:t>final end</w:t>
      </w:r>
      <w:proofErr w:type="gramEnd"/>
      <w:r>
        <w:rPr>
          <w:rFonts w:eastAsiaTheme="minorHAnsi"/>
        </w:rPr>
        <w:t xml:space="preserve"> of the story where we see the hero living a new life that is somehow different because of the journey taken. </w:t>
      </w:r>
    </w:p>
    <w:p w:rsidR="00722259" w:rsidRPr="004968CC" w:rsidRDefault="00722259" w:rsidP="00B5244E">
      <w:pPr>
        <w:spacing w:after="0"/>
      </w:pPr>
    </w:p>
    <w:sectPr w:rsidR="00722259" w:rsidRPr="004968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E5" w:rsidRDefault="000B7EE5" w:rsidP="004968CC">
      <w:pPr>
        <w:spacing w:after="0" w:line="240" w:lineRule="auto"/>
      </w:pPr>
      <w:r>
        <w:separator/>
      </w:r>
    </w:p>
  </w:endnote>
  <w:endnote w:type="continuationSeparator" w:id="0">
    <w:p w:rsidR="000B7EE5" w:rsidRDefault="000B7EE5" w:rsidP="0049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E5" w:rsidRDefault="000B7EE5" w:rsidP="004968CC">
      <w:pPr>
        <w:spacing w:after="0" w:line="240" w:lineRule="auto"/>
      </w:pPr>
      <w:r>
        <w:separator/>
      </w:r>
    </w:p>
  </w:footnote>
  <w:footnote w:type="continuationSeparator" w:id="0">
    <w:p w:rsidR="000B7EE5" w:rsidRDefault="000B7EE5" w:rsidP="00496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CC" w:rsidRDefault="004968CC">
    <w:pPr>
      <w:pStyle w:val="Header"/>
    </w:pPr>
    <w:r>
      <w:rPr>
        <w:noProof/>
      </w:rPr>
      <w:drawing>
        <wp:inline distT="0" distB="0" distL="0" distR="0" wp14:anchorId="44F80D30" wp14:editId="7B1EC852">
          <wp:extent cx="22860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 cours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670560"/>
                  </a:xfrm>
                  <a:prstGeom prst="rect">
                    <a:avLst/>
                  </a:prstGeom>
                </pic:spPr>
              </pic:pic>
            </a:graphicData>
          </a:graphic>
        </wp:inline>
      </w:drawing>
    </w:r>
  </w:p>
  <w:p w:rsidR="004968CC" w:rsidRDefault="00496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E4"/>
    <w:rsid w:val="000B7EE5"/>
    <w:rsid w:val="004968CC"/>
    <w:rsid w:val="0051046E"/>
    <w:rsid w:val="00722259"/>
    <w:rsid w:val="00993B08"/>
    <w:rsid w:val="00A10AE4"/>
    <w:rsid w:val="00B5244E"/>
    <w:rsid w:val="00D8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CC"/>
  </w:style>
  <w:style w:type="paragraph" w:styleId="Heading1">
    <w:name w:val="heading 1"/>
    <w:basedOn w:val="Normal"/>
    <w:next w:val="Normal"/>
    <w:link w:val="Heading1Char"/>
    <w:uiPriority w:val="9"/>
    <w:qFormat/>
    <w:rsid w:val="004968C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968C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68C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68C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8C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8C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8C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8C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68C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CC"/>
  </w:style>
  <w:style w:type="paragraph" w:styleId="Footer">
    <w:name w:val="footer"/>
    <w:basedOn w:val="Normal"/>
    <w:link w:val="FooterChar"/>
    <w:uiPriority w:val="99"/>
    <w:unhideWhenUsed/>
    <w:rsid w:val="0049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CC"/>
  </w:style>
  <w:style w:type="paragraph" w:styleId="BalloonText">
    <w:name w:val="Balloon Text"/>
    <w:basedOn w:val="Normal"/>
    <w:link w:val="BalloonTextChar"/>
    <w:uiPriority w:val="99"/>
    <w:semiHidden/>
    <w:unhideWhenUsed/>
    <w:rsid w:val="0049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8CC"/>
    <w:rPr>
      <w:rFonts w:ascii="Tahoma" w:hAnsi="Tahoma" w:cs="Tahoma"/>
      <w:sz w:val="16"/>
      <w:szCs w:val="16"/>
    </w:rPr>
  </w:style>
  <w:style w:type="character" w:customStyle="1" w:styleId="Heading1Char">
    <w:name w:val="Heading 1 Char"/>
    <w:basedOn w:val="DefaultParagraphFont"/>
    <w:link w:val="Heading1"/>
    <w:uiPriority w:val="9"/>
    <w:rsid w:val="004968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968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968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968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8C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8C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8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8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8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8C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8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968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968CC"/>
    <w:rPr>
      <w:rFonts w:asciiTheme="majorHAnsi" w:eastAsiaTheme="majorEastAsia" w:hAnsiTheme="majorHAnsi" w:cstheme="majorBidi"/>
      <w:i/>
      <w:iCs/>
      <w:spacing w:val="13"/>
      <w:sz w:val="24"/>
      <w:szCs w:val="24"/>
    </w:rPr>
  </w:style>
  <w:style w:type="character" w:styleId="Strong">
    <w:name w:val="Strong"/>
    <w:uiPriority w:val="22"/>
    <w:qFormat/>
    <w:rsid w:val="004968CC"/>
    <w:rPr>
      <w:b/>
      <w:bCs/>
    </w:rPr>
  </w:style>
  <w:style w:type="character" w:styleId="Emphasis">
    <w:name w:val="Emphasis"/>
    <w:uiPriority w:val="20"/>
    <w:qFormat/>
    <w:rsid w:val="004968CC"/>
    <w:rPr>
      <w:b/>
      <w:bCs/>
      <w:i/>
      <w:iCs/>
      <w:spacing w:val="10"/>
      <w:bdr w:val="none" w:sz="0" w:space="0" w:color="auto"/>
      <w:shd w:val="clear" w:color="auto" w:fill="auto"/>
    </w:rPr>
  </w:style>
  <w:style w:type="paragraph" w:styleId="NoSpacing">
    <w:name w:val="No Spacing"/>
    <w:basedOn w:val="Normal"/>
    <w:uiPriority w:val="1"/>
    <w:qFormat/>
    <w:rsid w:val="004968CC"/>
    <w:pPr>
      <w:spacing w:after="0" w:line="240" w:lineRule="auto"/>
    </w:pPr>
  </w:style>
  <w:style w:type="paragraph" w:styleId="ListParagraph">
    <w:name w:val="List Paragraph"/>
    <w:basedOn w:val="Normal"/>
    <w:uiPriority w:val="34"/>
    <w:qFormat/>
    <w:rsid w:val="004968CC"/>
    <w:pPr>
      <w:ind w:left="720"/>
      <w:contextualSpacing/>
    </w:pPr>
  </w:style>
  <w:style w:type="paragraph" w:styleId="Quote">
    <w:name w:val="Quote"/>
    <w:basedOn w:val="Normal"/>
    <w:next w:val="Normal"/>
    <w:link w:val="QuoteChar"/>
    <w:uiPriority w:val="29"/>
    <w:qFormat/>
    <w:rsid w:val="004968CC"/>
    <w:pPr>
      <w:spacing w:before="200" w:after="0"/>
      <w:ind w:left="360" w:right="360"/>
    </w:pPr>
    <w:rPr>
      <w:i/>
      <w:iCs/>
    </w:rPr>
  </w:style>
  <w:style w:type="character" w:customStyle="1" w:styleId="QuoteChar">
    <w:name w:val="Quote Char"/>
    <w:basedOn w:val="DefaultParagraphFont"/>
    <w:link w:val="Quote"/>
    <w:uiPriority w:val="29"/>
    <w:rsid w:val="004968CC"/>
    <w:rPr>
      <w:i/>
      <w:iCs/>
    </w:rPr>
  </w:style>
  <w:style w:type="paragraph" w:styleId="IntenseQuote">
    <w:name w:val="Intense Quote"/>
    <w:basedOn w:val="Normal"/>
    <w:next w:val="Normal"/>
    <w:link w:val="IntenseQuoteChar"/>
    <w:uiPriority w:val="30"/>
    <w:qFormat/>
    <w:rsid w:val="004968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8CC"/>
    <w:rPr>
      <w:b/>
      <w:bCs/>
      <w:i/>
      <w:iCs/>
    </w:rPr>
  </w:style>
  <w:style w:type="character" w:styleId="SubtleEmphasis">
    <w:name w:val="Subtle Emphasis"/>
    <w:uiPriority w:val="19"/>
    <w:qFormat/>
    <w:rsid w:val="004968CC"/>
    <w:rPr>
      <w:i/>
      <w:iCs/>
    </w:rPr>
  </w:style>
  <w:style w:type="character" w:styleId="IntenseEmphasis">
    <w:name w:val="Intense Emphasis"/>
    <w:uiPriority w:val="21"/>
    <w:qFormat/>
    <w:rsid w:val="004968CC"/>
    <w:rPr>
      <w:b/>
      <w:bCs/>
    </w:rPr>
  </w:style>
  <w:style w:type="character" w:styleId="SubtleReference">
    <w:name w:val="Subtle Reference"/>
    <w:uiPriority w:val="31"/>
    <w:qFormat/>
    <w:rsid w:val="004968CC"/>
    <w:rPr>
      <w:smallCaps/>
    </w:rPr>
  </w:style>
  <w:style w:type="character" w:styleId="IntenseReference">
    <w:name w:val="Intense Reference"/>
    <w:uiPriority w:val="32"/>
    <w:qFormat/>
    <w:rsid w:val="004968CC"/>
    <w:rPr>
      <w:smallCaps/>
      <w:spacing w:val="5"/>
      <w:u w:val="single"/>
    </w:rPr>
  </w:style>
  <w:style w:type="character" w:styleId="BookTitle">
    <w:name w:val="Book Title"/>
    <w:uiPriority w:val="33"/>
    <w:qFormat/>
    <w:rsid w:val="004968CC"/>
    <w:rPr>
      <w:i/>
      <w:iCs/>
      <w:smallCaps/>
      <w:spacing w:val="5"/>
    </w:rPr>
  </w:style>
  <w:style w:type="paragraph" w:styleId="TOCHeading">
    <w:name w:val="TOC Heading"/>
    <w:basedOn w:val="Heading1"/>
    <w:next w:val="Normal"/>
    <w:uiPriority w:val="39"/>
    <w:semiHidden/>
    <w:unhideWhenUsed/>
    <w:qFormat/>
    <w:rsid w:val="004968C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CC"/>
  </w:style>
  <w:style w:type="paragraph" w:styleId="Heading1">
    <w:name w:val="heading 1"/>
    <w:basedOn w:val="Normal"/>
    <w:next w:val="Normal"/>
    <w:link w:val="Heading1Char"/>
    <w:uiPriority w:val="9"/>
    <w:qFormat/>
    <w:rsid w:val="004968C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968C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68C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68C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8C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8C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8C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8C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68C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8CC"/>
  </w:style>
  <w:style w:type="paragraph" w:styleId="Footer">
    <w:name w:val="footer"/>
    <w:basedOn w:val="Normal"/>
    <w:link w:val="FooterChar"/>
    <w:uiPriority w:val="99"/>
    <w:unhideWhenUsed/>
    <w:rsid w:val="0049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8CC"/>
  </w:style>
  <w:style w:type="paragraph" w:styleId="BalloonText">
    <w:name w:val="Balloon Text"/>
    <w:basedOn w:val="Normal"/>
    <w:link w:val="BalloonTextChar"/>
    <w:uiPriority w:val="99"/>
    <w:semiHidden/>
    <w:unhideWhenUsed/>
    <w:rsid w:val="0049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8CC"/>
    <w:rPr>
      <w:rFonts w:ascii="Tahoma" w:hAnsi="Tahoma" w:cs="Tahoma"/>
      <w:sz w:val="16"/>
      <w:szCs w:val="16"/>
    </w:rPr>
  </w:style>
  <w:style w:type="character" w:customStyle="1" w:styleId="Heading1Char">
    <w:name w:val="Heading 1 Char"/>
    <w:basedOn w:val="DefaultParagraphFont"/>
    <w:link w:val="Heading1"/>
    <w:uiPriority w:val="9"/>
    <w:rsid w:val="004968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968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968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968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8C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8C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8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8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8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8C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8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968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968CC"/>
    <w:rPr>
      <w:rFonts w:asciiTheme="majorHAnsi" w:eastAsiaTheme="majorEastAsia" w:hAnsiTheme="majorHAnsi" w:cstheme="majorBidi"/>
      <w:i/>
      <w:iCs/>
      <w:spacing w:val="13"/>
      <w:sz w:val="24"/>
      <w:szCs w:val="24"/>
    </w:rPr>
  </w:style>
  <w:style w:type="character" w:styleId="Strong">
    <w:name w:val="Strong"/>
    <w:uiPriority w:val="22"/>
    <w:qFormat/>
    <w:rsid w:val="004968CC"/>
    <w:rPr>
      <w:b/>
      <w:bCs/>
    </w:rPr>
  </w:style>
  <w:style w:type="character" w:styleId="Emphasis">
    <w:name w:val="Emphasis"/>
    <w:uiPriority w:val="20"/>
    <w:qFormat/>
    <w:rsid w:val="004968CC"/>
    <w:rPr>
      <w:b/>
      <w:bCs/>
      <w:i/>
      <w:iCs/>
      <w:spacing w:val="10"/>
      <w:bdr w:val="none" w:sz="0" w:space="0" w:color="auto"/>
      <w:shd w:val="clear" w:color="auto" w:fill="auto"/>
    </w:rPr>
  </w:style>
  <w:style w:type="paragraph" w:styleId="NoSpacing">
    <w:name w:val="No Spacing"/>
    <w:basedOn w:val="Normal"/>
    <w:uiPriority w:val="1"/>
    <w:qFormat/>
    <w:rsid w:val="004968CC"/>
    <w:pPr>
      <w:spacing w:after="0" w:line="240" w:lineRule="auto"/>
    </w:pPr>
  </w:style>
  <w:style w:type="paragraph" w:styleId="ListParagraph">
    <w:name w:val="List Paragraph"/>
    <w:basedOn w:val="Normal"/>
    <w:uiPriority w:val="34"/>
    <w:qFormat/>
    <w:rsid w:val="004968CC"/>
    <w:pPr>
      <w:ind w:left="720"/>
      <w:contextualSpacing/>
    </w:pPr>
  </w:style>
  <w:style w:type="paragraph" w:styleId="Quote">
    <w:name w:val="Quote"/>
    <w:basedOn w:val="Normal"/>
    <w:next w:val="Normal"/>
    <w:link w:val="QuoteChar"/>
    <w:uiPriority w:val="29"/>
    <w:qFormat/>
    <w:rsid w:val="004968CC"/>
    <w:pPr>
      <w:spacing w:before="200" w:after="0"/>
      <w:ind w:left="360" w:right="360"/>
    </w:pPr>
    <w:rPr>
      <w:i/>
      <w:iCs/>
    </w:rPr>
  </w:style>
  <w:style w:type="character" w:customStyle="1" w:styleId="QuoteChar">
    <w:name w:val="Quote Char"/>
    <w:basedOn w:val="DefaultParagraphFont"/>
    <w:link w:val="Quote"/>
    <w:uiPriority w:val="29"/>
    <w:rsid w:val="004968CC"/>
    <w:rPr>
      <w:i/>
      <w:iCs/>
    </w:rPr>
  </w:style>
  <w:style w:type="paragraph" w:styleId="IntenseQuote">
    <w:name w:val="Intense Quote"/>
    <w:basedOn w:val="Normal"/>
    <w:next w:val="Normal"/>
    <w:link w:val="IntenseQuoteChar"/>
    <w:uiPriority w:val="30"/>
    <w:qFormat/>
    <w:rsid w:val="004968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8CC"/>
    <w:rPr>
      <w:b/>
      <w:bCs/>
      <w:i/>
      <w:iCs/>
    </w:rPr>
  </w:style>
  <w:style w:type="character" w:styleId="SubtleEmphasis">
    <w:name w:val="Subtle Emphasis"/>
    <w:uiPriority w:val="19"/>
    <w:qFormat/>
    <w:rsid w:val="004968CC"/>
    <w:rPr>
      <w:i/>
      <w:iCs/>
    </w:rPr>
  </w:style>
  <w:style w:type="character" w:styleId="IntenseEmphasis">
    <w:name w:val="Intense Emphasis"/>
    <w:uiPriority w:val="21"/>
    <w:qFormat/>
    <w:rsid w:val="004968CC"/>
    <w:rPr>
      <w:b/>
      <w:bCs/>
    </w:rPr>
  </w:style>
  <w:style w:type="character" w:styleId="SubtleReference">
    <w:name w:val="Subtle Reference"/>
    <w:uiPriority w:val="31"/>
    <w:qFormat/>
    <w:rsid w:val="004968CC"/>
    <w:rPr>
      <w:smallCaps/>
    </w:rPr>
  </w:style>
  <w:style w:type="character" w:styleId="IntenseReference">
    <w:name w:val="Intense Reference"/>
    <w:uiPriority w:val="32"/>
    <w:qFormat/>
    <w:rsid w:val="004968CC"/>
    <w:rPr>
      <w:smallCaps/>
      <w:spacing w:val="5"/>
      <w:u w:val="single"/>
    </w:rPr>
  </w:style>
  <w:style w:type="character" w:styleId="BookTitle">
    <w:name w:val="Book Title"/>
    <w:uiPriority w:val="33"/>
    <w:qFormat/>
    <w:rsid w:val="004968CC"/>
    <w:rPr>
      <w:i/>
      <w:iCs/>
      <w:smallCaps/>
      <w:spacing w:val="5"/>
    </w:rPr>
  </w:style>
  <w:style w:type="paragraph" w:styleId="TOCHeading">
    <w:name w:val="TOC Heading"/>
    <w:basedOn w:val="Heading1"/>
    <w:next w:val="Normal"/>
    <w:uiPriority w:val="39"/>
    <w:semiHidden/>
    <w:unhideWhenUsed/>
    <w:qFormat/>
    <w:rsid w:val="004968C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Wilson</dc:creator>
  <cp:keywords/>
  <dc:description/>
  <cp:lastModifiedBy>Perry Wilson</cp:lastModifiedBy>
  <cp:revision>4</cp:revision>
  <dcterms:created xsi:type="dcterms:W3CDTF">2013-03-28T20:54:00Z</dcterms:created>
  <dcterms:modified xsi:type="dcterms:W3CDTF">2013-03-28T21:27:00Z</dcterms:modified>
</cp:coreProperties>
</file>